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2B" w:rsidRPr="000F54BF" w:rsidRDefault="00E67B2B" w:rsidP="00E67B2B">
      <w:r w:rsidRPr="000F54BF">
        <w:t>Honors LA 10</w:t>
      </w:r>
      <w:r w:rsidRPr="000F54BF">
        <w:tab/>
      </w:r>
      <w:r w:rsidRPr="000F54BF">
        <w:tab/>
      </w:r>
      <w:r w:rsidRPr="000F54BF">
        <w:tab/>
      </w:r>
      <w:r w:rsidRPr="000F54BF">
        <w:tab/>
      </w:r>
      <w:r w:rsidRPr="000F54BF">
        <w:tab/>
      </w:r>
      <w:r w:rsidRPr="000F54BF">
        <w:tab/>
      </w:r>
      <w:r w:rsidRPr="000F54BF">
        <w:tab/>
      </w:r>
      <w:r w:rsidRPr="000F54BF">
        <w:tab/>
        <w:t>Name_________________________</w:t>
      </w:r>
    </w:p>
    <w:p w:rsidR="00E67B2B" w:rsidRPr="000F54BF" w:rsidRDefault="00E67B2B" w:rsidP="00E67B2B">
      <w:r w:rsidRPr="000F54BF">
        <w:t>November 27</w:t>
      </w:r>
      <w:r w:rsidRPr="000F54BF">
        <w:rPr>
          <w:vertAlign w:val="superscript"/>
        </w:rPr>
        <w:t>th</w:t>
      </w:r>
      <w:r w:rsidRPr="000F54BF">
        <w:t>, 2013</w:t>
      </w:r>
    </w:p>
    <w:p w:rsidR="00E67B2B" w:rsidRDefault="00E67B2B" w:rsidP="0049037E">
      <w:pPr>
        <w:jc w:val="center"/>
      </w:pPr>
      <w:r w:rsidRPr="000F54BF">
        <w:t>Oral History: Pre-Interviews</w:t>
      </w:r>
    </w:p>
    <w:p w:rsidR="002F3ACB" w:rsidRPr="000F54BF" w:rsidRDefault="002F3ACB" w:rsidP="0049037E">
      <w:pPr>
        <w:jc w:val="center"/>
      </w:pPr>
    </w:p>
    <w:p w:rsidR="00E67B2B" w:rsidRDefault="00E67B2B" w:rsidP="00E67B2B">
      <w:r w:rsidRPr="000F54BF">
        <w:rPr>
          <w:b/>
        </w:rPr>
        <w:t>Introduction</w:t>
      </w:r>
      <w:r w:rsidRPr="000F54BF">
        <w:t xml:space="preserve">: This pre-interview assignment will help you decide which of your </w:t>
      </w:r>
      <w:r w:rsidR="002F3ACB">
        <w:t>story leads</w:t>
      </w:r>
      <w:r w:rsidRPr="000F54BF">
        <w:t xml:space="preserve"> could make a good focus for the oral history collection we will be starting in December.</w:t>
      </w:r>
      <w:r w:rsidR="0098158F">
        <w:t xml:space="preserve"> There are three parts to this </w:t>
      </w:r>
      <w:r w:rsidR="002F3ACB">
        <w:t xml:space="preserve">pre-interview assignment: ranking the leads you collected last week, choosing your three top possibilities from among them, and sketching out a plan for conducting your pre-interviews. </w:t>
      </w:r>
    </w:p>
    <w:p w:rsidR="00FC5746" w:rsidRPr="00FC5746" w:rsidRDefault="00FC5746" w:rsidP="00FC5746">
      <w:pPr>
        <w:jc w:val="center"/>
        <w:rPr>
          <w:b/>
        </w:rPr>
      </w:pPr>
      <w:r>
        <w:rPr>
          <w:b/>
        </w:rPr>
        <w:t>***This packet is due Monday, December 2</w:t>
      </w:r>
      <w:r w:rsidRPr="00FC5746">
        <w:rPr>
          <w:b/>
          <w:vertAlign w:val="superscript"/>
        </w:rPr>
        <w:t>nd</w:t>
      </w:r>
      <w:r>
        <w:rPr>
          <w:b/>
        </w:rPr>
        <w:t xml:space="preserve"> at the beginning of class***</w:t>
      </w:r>
    </w:p>
    <w:p w:rsidR="002F3ACB" w:rsidRPr="000F54BF" w:rsidRDefault="002F3ACB" w:rsidP="00E67B2B"/>
    <w:p w:rsidR="00E67B2B" w:rsidRDefault="00E67B2B" w:rsidP="0049037E">
      <w:pPr>
        <w:ind w:firstLine="360"/>
      </w:pPr>
      <w:r w:rsidRPr="000F54BF">
        <w:rPr>
          <w:b/>
        </w:rPr>
        <w:t>Part 1:</w:t>
      </w:r>
      <w:r w:rsidRPr="000F54BF">
        <w:t xml:space="preserve"> </w:t>
      </w:r>
      <w:r w:rsidR="0098158F" w:rsidRPr="0098158F">
        <w:rPr>
          <w:b/>
        </w:rPr>
        <w:t>Ranking Leads</w:t>
      </w:r>
      <w:r w:rsidR="0098158F">
        <w:t xml:space="preserve">. </w:t>
      </w:r>
    </w:p>
    <w:p w:rsidR="002F3ACB" w:rsidRPr="000F54BF" w:rsidRDefault="002F3ACB" w:rsidP="0049037E">
      <w:pPr>
        <w:ind w:firstLine="360"/>
      </w:pPr>
    </w:p>
    <w:p w:rsidR="00E67B2B" w:rsidRDefault="00E67B2B" w:rsidP="00E67B2B">
      <w:pPr>
        <w:pStyle w:val="ListParagraph"/>
        <w:numPr>
          <w:ilvl w:val="0"/>
          <w:numId w:val="2"/>
        </w:numPr>
        <w:rPr>
          <w:rFonts w:ascii="Cambria" w:hAnsi="Cambria"/>
          <w:sz w:val="24"/>
          <w:szCs w:val="24"/>
        </w:rPr>
      </w:pPr>
      <w:r w:rsidRPr="000F54BF">
        <w:rPr>
          <w:rFonts w:ascii="Cambria" w:hAnsi="Cambria"/>
          <w:sz w:val="24"/>
          <w:szCs w:val="24"/>
        </w:rPr>
        <w:t xml:space="preserve">Are there any </w:t>
      </w:r>
      <w:r w:rsidR="0098158F">
        <w:rPr>
          <w:rFonts w:ascii="Cambria" w:hAnsi="Cambria"/>
          <w:sz w:val="24"/>
          <w:szCs w:val="24"/>
        </w:rPr>
        <w:t xml:space="preserve">other </w:t>
      </w:r>
      <w:r w:rsidRPr="000F54BF">
        <w:rPr>
          <w:rFonts w:ascii="Cambria" w:hAnsi="Cambria"/>
          <w:sz w:val="24"/>
          <w:szCs w:val="24"/>
        </w:rPr>
        <w:t xml:space="preserve">ideas that you didn’t list on your </w:t>
      </w:r>
      <w:r w:rsidR="0049037E" w:rsidRPr="000F54BF">
        <w:rPr>
          <w:rFonts w:ascii="Cambria" w:hAnsi="Cambria"/>
          <w:sz w:val="24"/>
          <w:szCs w:val="24"/>
        </w:rPr>
        <w:t xml:space="preserve">Oral History Idea Collection sheet from last week that you </w:t>
      </w:r>
      <w:r w:rsidR="0098158F">
        <w:rPr>
          <w:rFonts w:ascii="Cambria" w:hAnsi="Cambria"/>
          <w:sz w:val="24"/>
          <w:szCs w:val="24"/>
        </w:rPr>
        <w:t>could</w:t>
      </w:r>
      <w:r w:rsidR="0049037E" w:rsidRPr="000F54BF">
        <w:rPr>
          <w:rFonts w:ascii="Cambria" w:hAnsi="Cambria"/>
          <w:sz w:val="24"/>
          <w:szCs w:val="24"/>
        </w:rPr>
        <w:t xml:space="preserve"> consider or investigate? Describe them briefly.</w:t>
      </w:r>
    </w:p>
    <w:p w:rsidR="0098158F" w:rsidRDefault="0098158F" w:rsidP="0098158F">
      <w:r>
        <w:t>_________________________________________________________________________________________________________</w:t>
      </w:r>
    </w:p>
    <w:p w:rsidR="0098158F" w:rsidRDefault="0098158F" w:rsidP="0098158F"/>
    <w:p w:rsidR="0098158F" w:rsidRPr="0098158F" w:rsidRDefault="0098158F" w:rsidP="0098158F">
      <w:r>
        <w:t>_________________________________________________________________________________________________________</w:t>
      </w:r>
    </w:p>
    <w:p w:rsidR="0098158F" w:rsidRDefault="0098158F" w:rsidP="0098158F"/>
    <w:p w:rsidR="0098158F" w:rsidRPr="0098158F" w:rsidRDefault="0098158F" w:rsidP="0098158F">
      <w:r>
        <w:t>_________________________________________________________________________________________________________</w:t>
      </w:r>
    </w:p>
    <w:p w:rsidR="0098158F" w:rsidRDefault="0098158F" w:rsidP="0098158F"/>
    <w:p w:rsidR="0098158F" w:rsidRPr="0098158F" w:rsidRDefault="0098158F" w:rsidP="0098158F">
      <w:r>
        <w:t>_________________________________________________________________________________________________________</w:t>
      </w:r>
    </w:p>
    <w:p w:rsidR="0098158F" w:rsidRDefault="0098158F" w:rsidP="0098158F"/>
    <w:p w:rsidR="0098158F" w:rsidRPr="0098158F" w:rsidRDefault="0098158F" w:rsidP="0098158F">
      <w:r>
        <w:t>_________________________________________________________________________________________________________</w:t>
      </w:r>
    </w:p>
    <w:p w:rsidR="0098158F" w:rsidRDefault="0098158F" w:rsidP="0098158F"/>
    <w:p w:rsidR="0098158F" w:rsidRPr="0098158F" w:rsidRDefault="0098158F" w:rsidP="0098158F">
      <w:r>
        <w:t>_________________________________________________________________________________________________________</w:t>
      </w:r>
    </w:p>
    <w:p w:rsidR="0098158F" w:rsidRDefault="0098158F" w:rsidP="0098158F"/>
    <w:p w:rsidR="0098158F" w:rsidRPr="0098158F" w:rsidRDefault="0098158F" w:rsidP="0098158F">
      <w:r>
        <w:t>_________________________________________________________________________________________________________</w:t>
      </w:r>
    </w:p>
    <w:p w:rsidR="002F3ACB" w:rsidRPr="00FC5746" w:rsidRDefault="002F3ACB" w:rsidP="00FC5746"/>
    <w:p w:rsidR="002F3ACB" w:rsidRPr="002F3ACB" w:rsidRDefault="0049037E" w:rsidP="002F3ACB">
      <w:pPr>
        <w:pStyle w:val="ListParagraph"/>
        <w:numPr>
          <w:ilvl w:val="0"/>
          <w:numId w:val="2"/>
        </w:numPr>
        <w:spacing w:after="0" w:line="240" w:lineRule="auto"/>
        <w:rPr>
          <w:rFonts w:ascii="Cambria" w:hAnsi="Cambria"/>
          <w:sz w:val="24"/>
          <w:szCs w:val="24"/>
        </w:rPr>
      </w:pPr>
      <w:r w:rsidRPr="000F54BF">
        <w:rPr>
          <w:rFonts w:ascii="Cambria" w:hAnsi="Cambria"/>
          <w:sz w:val="24"/>
          <w:szCs w:val="24"/>
        </w:rPr>
        <w:t>Using the five leads you generated on your Oral History Idea Collection sheet</w:t>
      </w:r>
      <w:r w:rsidR="00FC5746">
        <w:rPr>
          <w:rFonts w:ascii="Cambria" w:hAnsi="Cambria"/>
          <w:sz w:val="24"/>
          <w:szCs w:val="24"/>
        </w:rPr>
        <w:t xml:space="preserve"> (or others that you noted above)</w:t>
      </w:r>
      <w:r w:rsidRPr="000F54BF">
        <w:rPr>
          <w:rFonts w:ascii="Cambria" w:hAnsi="Cambria"/>
          <w:sz w:val="24"/>
          <w:szCs w:val="24"/>
        </w:rPr>
        <w:t xml:space="preserve">, complete the </w:t>
      </w:r>
      <w:r w:rsidR="002F3ACB">
        <w:rPr>
          <w:rFonts w:ascii="Cambria" w:hAnsi="Cambria"/>
          <w:sz w:val="24"/>
          <w:szCs w:val="24"/>
        </w:rPr>
        <w:t xml:space="preserve">two </w:t>
      </w:r>
      <w:r w:rsidRPr="000F54BF">
        <w:rPr>
          <w:rFonts w:ascii="Cambria" w:hAnsi="Cambria"/>
          <w:sz w:val="24"/>
          <w:szCs w:val="24"/>
        </w:rPr>
        <w:t>tables below that ask you to rank your interest in each of the possibilities you listed, as well as the potential obstacl</w:t>
      </w:r>
      <w:r w:rsidR="000F54BF" w:rsidRPr="000F54BF">
        <w:rPr>
          <w:rFonts w:ascii="Cambria" w:hAnsi="Cambria"/>
          <w:sz w:val="24"/>
          <w:szCs w:val="24"/>
        </w:rPr>
        <w:t>es in collecting these stories.</w:t>
      </w:r>
    </w:p>
    <w:p w:rsidR="002F3ACB" w:rsidRPr="002F3ACB" w:rsidRDefault="002F3ACB" w:rsidP="002F3ACB"/>
    <w:tbl>
      <w:tblPr>
        <w:tblStyle w:val="TableGrid"/>
        <w:tblW w:w="0" w:type="auto"/>
        <w:tblInd w:w="360" w:type="dxa"/>
        <w:tblLook w:val="04A0"/>
      </w:tblPr>
      <w:tblGrid>
        <w:gridCol w:w="1335"/>
        <w:gridCol w:w="1653"/>
        <w:gridCol w:w="6274"/>
      </w:tblGrid>
      <w:tr w:rsidR="0049037E" w:rsidRPr="000F54BF" w:rsidTr="0049037E">
        <w:tc>
          <w:tcPr>
            <w:tcW w:w="1335" w:type="dxa"/>
          </w:tcPr>
          <w:p w:rsidR="0049037E" w:rsidRPr="000F54BF" w:rsidRDefault="0049037E" w:rsidP="0049037E">
            <w:pPr>
              <w:rPr>
                <w:b/>
              </w:rPr>
            </w:pPr>
            <w:r w:rsidRPr="000F54BF">
              <w:rPr>
                <w:b/>
              </w:rPr>
              <w:t>Ranking</w:t>
            </w:r>
          </w:p>
        </w:tc>
        <w:tc>
          <w:tcPr>
            <w:tcW w:w="1653" w:type="dxa"/>
          </w:tcPr>
          <w:p w:rsidR="0049037E" w:rsidRPr="000F54BF" w:rsidRDefault="0049037E" w:rsidP="0049037E">
            <w:pPr>
              <w:rPr>
                <w:b/>
              </w:rPr>
            </w:pPr>
            <w:r w:rsidRPr="000F54BF">
              <w:rPr>
                <w:b/>
              </w:rPr>
              <w:t>Name of interviewee</w:t>
            </w:r>
          </w:p>
        </w:tc>
        <w:tc>
          <w:tcPr>
            <w:tcW w:w="6274" w:type="dxa"/>
          </w:tcPr>
          <w:p w:rsidR="0049037E" w:rsidRPr="000F54BF" w:rsidRDefault="0049037E" w:rsidP="0049037E">
            <w:pPr>
              <w:rPr>
                <w:b/>
              </w:rPr>
            </w:pPr>
            <w:r w:rsidRPr="000F54BF">
              <w:rPr>
                <w:b/>
              </w:rPr>
              <w:t xml:space="preserve">Justification of ranking – </w:t>
            </w:r>
            <w:r w:rsidRPr="000F54BF">
              <w:t xml:space="preserve">be detailed and thorough. Explain </w:t>
            </w:r>
            <w:r w:rsidRPr="000F54BF">
              <w:rPr>
                <w:i/>
              </w:rPr>
              <w:t>why</w:t>
            </w:r>
            <w:r w:rsidRPr="000F54BF">
              <w:t>.</w:t>
            </w:r>
          </w:p>
        </w:tc>
      </w:tr>
      <w:tr w:rsidR="0049037E" w:rsidRPr="000F54BF" w:rsidTr="0049037E">
        <w:tc>
          <w:tcPr>
            <w:tcW w:w="1335" w:type="dxa"/>
          </w:tcPr>
          <w:p w:rsidR="0049037E" w:rsidRPr="000F54BF" w:rsidRDefault="0049037E" w:rsidP="0049037E">
            <w:r w:rsidRPr="000F54BF">
              <w:t>1 – Most interesting to you</w:t>
            </w:r>
          </w:p>
          <w:p w:rsidR="0049037E" w:rsidRPr="000F54BF" w:rsidRDefault="0049037E" w:rsidP="0049037E"/>
          <w:p w:rsidR="0049037E" w:rsidRPr="000F54BF" w:rsidRDefault="0049037E" w:rsidP="0049037E"/>
          <w:p w:rsidR="0049037E" w:rsidRPr="000F54BF" w:rsidRDefault="0049037E" w:rsidP="0049037E"/>
          <w:p w:rsidR="002F3ACB" w:rsidRPr="000F54BF" w:rsidRDefault="002F3ACB" w:rsidP="0049037E"/>
          <w:p w:rsidR="0049037E" w:rsidRPr="000F54BF" w:rsidRDefault="0049037E" w:rsidP="0049037E"/>
        </w:tc>
        <w:tc>
          <w:tcPr>
            <w:tcW w:w="1653" w:type="dxa"/>
          </w:tcPr>
          <w:p w:rsidR="0049037E" w:rsidRDefault="0049037E" w:rsidP="0049037E"/>
          <w:p w:rsidR="002F3ACB" w:rsidRDefault="002F3ACB" w:rsidP="0049037E"/>
          <w:p w:rsidR="002F3ACB" w:rsidRDefault="002F3ACB" w:rsidP="0049037E"/>
          <w:p w:rsidR="002F3ACB" w:rsidRPr="000F54BF" w:rsidRDefault="002F3ACB"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lastRenderedPageBreak/>
              <w:t>2</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t>3</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t>4</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t>5 – least interesting to you</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bl>
    <w:p w:rsidR="0049037E" w:rsidRPr="000F54BF" w:rsidRDefault="0049037E" w:rsidP="0049037E"/>
    <w:tbl>
      <w:tblPr>
        <w:tblStyle w:val="TableGrid"/>
        <w:tblW w:w="0" w:type="auto"/>
        <w:tblInd w:w="360" w:type="dxa"/>
        <w:tblLook w:val="04A0"/>
      </w:tblPr>
      <w:tblGrid>
        <w:gridCol w:w="1335"/>
        <w:gridCol w:w="1653"/>
        <w:gridCol w:w="6274"/>
      </w:tblGrid>
      <w:tr w:rsidR="0049037E" w:rsidRPr="000F54BF" w:rsidTr="0049037E">
        <w:tc>
          <w:tcPr>
            <w:tcW w:w="1335" w:type="dxa"/>
          </w:tcPr>
          <w:p w:rsidR="0049037E" w:rsidRPr="000F54BF" w:rsidRDefault="0049037E" w:rsidP="0049037E">
            <w:pPr>
              <w:rPr>
                <w:b/>
              </w:rPr>
            </w:pPr>
            <w:r w:rsidRPr="000F54BF">
              <w:rPr>
                <w:b/>
              </w:rPr>
              <w:t>Ranking</w:t>
            </w:r>
          </w:p>
        </w:tc>
        <w:tc>
          <w:tcPr>
            <w:tcW w:w="1653" w:type="dxa"/>
          </w:tcPr>
          <w:p w:rsidR="0049037E" w:rsidRPr="000F54BF" w:rsidRDefault="0049037E" w:rsidP="0049037E">
            <w:pPr>
              <w:rPr>
                <w:b/>
              </w:rPr>
            </w:pPr>
            <w:r w:rsidRPr="000F54BF">
              <w:rPr>
                <w:b/>
              </w:rPr>
              <w:t>Name of interviewee</w:t>
            </w:r>
          </w:p>
        </w:tc>
        <w:tc>
          <w:tcPr>
            <w:tcW w:w="6274" w:type="dxa"/>
          </w:tcPr>
          <w:p w:rsidR="0049037E" w:rsidRPr="000F54BF" w:rsidRDefault="0049037E" w:rsidP="0049037E">
            <w:r w:rsidRPr="000F54BF">
              <w:rPr>
                <w:b/>
              </w:rPr>
              <w:t xml:space="preserve">Justification of ranking - </w:t>
            </w:r>
            <w:r w:rsidRPr="000F54BF">
              <w:t>Consider measurable obstacles (location, physical limitations, language, etc), as well as less-measurable obstacles (your relationship, emotions, reluctance to share, protectiveness, etc)</w:t>
            </w:r>
          </w:p>
        </w:tc>
      </w:tr>
      <w:tr w:rsidR="0049037E" w:rsidRPr="000F54BF" w:rsidTr="0049037E">
        <w:tc>
          <w:tcPr>
            <w:tcW w:w="1335" w:type="dxa"/>
          </w:tcPr>
          <w:p w:rsidR="0049037E" w:rsidRPr="000F54BF" w:rsidRDefault="0049037E" w:rsidP="0049037E">
            <w:r w:rsidRPr="000F54BF">
              <w:t>1 – Most potentially difficult to collect</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lastRenderedPageBreak/>
              <w:t>2</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t>3</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t>4</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r w:rsidR="0049037E" w:rsidRPr="000F54BF" w:rsidTr="0049037E">
        <w:tc>
          <w:tcPr>
            <w:tcW w:w="1335" w:type="dxa"/>
          </w:tcPr>
          <w:p w:rsidR="0049037E" w:rsidRPr="000F54BF" w:rsidRDefault="0049037E" w:rsidP="0049037E">
            <w:r w:rsidRPr="000F54BF">
              <w:t>5 – Least potentially difficult to collect</w:t>
            </w:r>
          </w:p>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p w:rsidR="0049037E" w:rsidRPr="000F54BF" w:rsidRDefault="0049037E" w:rsidP="0049037E"/>
        </w:tc>
        <w:tc>
          <w:tcPr>
            <w:tcW w:w="1653" w:type="dxa"/>
          </w:tcPr>
          <w:p w:rsidR="0049037E" w:rsidRPr="000F54BF" w:rsidRDefault="0049037E" w:rsidP="0049037E"/>
        </w:tc>
        <w:tc>
          <w:tcPr>
            <w:tcW w:w="6274" w:type="dxa"/>
          </w:tcPr>
          <w:p w:rsidR="0049037E" w:rsidRPr="000F54BF" w:rsidRDefault="0049037E" w:rsidP="0049037E"/>
        </w:tc>
      </w:tr>
    </w:tbl>
    <w:p w:rsidR="0049037E" w:rsidRPr="000F54BF" w:rsidRDefault="0049037E" w:rsidP="00E67B2B">
      <w:pPr>
        <w:pStyle w:val="ListParagraph"/>
        <w:ind w:left="1440"/>
        <w:rPr>
          <w:rFonts w:ascii="Cambria" w:hAnsi="Cambria"/>
          <w:sz w:val="24"/>
          <w:szCs w:val="24"/>
        </w:rPr>
      </w:pPr>
    </w:p>
    <w:p w:rsidR="000F54BF" w:rsidRPr="000F54BF" w:rsidRDefault="004F491B" w:rsidP="000F54BF">
      <w:pPr>
        <w:rPr>
          <w:rFonts w:eastAsia="Calibri" w:cs="Calibri"/>
          <w:color w:val="000000"/>
          <w:lang w:eastAsia="en-US"/>
        </w:rPr>
      </w:pPr>
      <w:r w:rsidRPr="004F491B">
        <w:rPr>
          <w:rFonts w:eastAsia="Calibri" w:cs="Calibri"/>
          <w:b/>
          <w:noProof/>
          <w:color w:val="00000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margin-left:31.9pt;margin-top:55.3pt;width:13.5pt;height:12.75pt;z-index:251658240"/>
        </w:pict>
      </w:r>
      <w:r w:rsidR="000F54BF" w:rsidRPr="000F54BF">
        <w:rPr>
          <w:rFonts w:eastAsia="Calibri" w:cs="Calibri"/>
          <w:b/>
          <w:color w:val="000000"/>
          <w:lang w:eastAsia="en-US"/>
        </w:rPr>
        <w:t xml:space="preserve">Part 2: </w:t>
      </w:r>
      <w:r w:rsidR="0098158F">
        <w:rPr>
          <w:rFonts w:eastAsia="Calibri" w:cs="Calibri"/>
          <w:b/>
          <w:color w:val="000000"/>
          <w:lang w:eastAsia="en-US"/>
        </w:rPr>
        <w:t xml:space="preserve">Top Choices. </w:t>
      </w:r>
      <w:r w:rsidR="000F54BF" w:rsidRPr="000F54BF">
        <w:rPr>
          <w:rFonts w:eastAsia="Calibri" w:cs="Calibri"/>
          <w:color w:val="000000"/>
          <w:lang w:eastAsia="en-US"/>
        </w:rPr>
        <w:t xml:space="preserve">After completing the tables above, consider both your interest in them and the obstacles that may come up for each one. Choose what you think are the three best options (the definition of “best” is up to you, but it should mean whatever options give you the best chance of successfully collecting a story worth saving), and draw a star next to them. </w:t>
      </w:r>
    </w:p>
    <w:p w:rsidR="000F54BF" w:rsidRPr="000F54BF" w:rsidRDefault="000F54BF" w:rsidP="000F54BF"/>
    <w:p w:rsidR="000F54BF" w:rsidRPr="000F54BF" w:rsidRDefault="000F54BF" w:rsidP="000F54BF">
      <w:r w:rsidRPr="000F54BF">
        <w:rPr>
          <w:rFonts w:eastAsia="Calibri" w:cs="Calibri"/>
          <w:b/>
          <w:color w:val="000000"/>
          <w:lang w:eastAsia="en-US"/>
        </w:rPr>
        <w:t>Part 3</w:t>
      </w:r>
      <w:r w:rsidR="0049037E" w:rsidRPr="000F54BF">
        <w:rPr>
          <w:rFonts w:eastAsia="Calibri" w:cs="Calibri"/>
          <w:b/>
          <w:color w:val="000000"/>
          <w:lang w:eastAsia="en-US"/>
        </w:rPr>
        <w:t>:</w:t>
      </w:r>
      <w:r w:rsidR="0098158F">
        <w:rPr>
          <w:rFonts w:eastAsia="Calibri" w:cs="Calibri"/>
          <w:b/>
          <w:color w:val="000000"/>
          <w:lang w:eastAsia="en-US"/>
        </w:rPr>
        <w:t xml:space="preserve"> Pre-Interviews.</w:t>
      </w:r>
      <w:r w:rsidR="0049037E" w:rsidRPr="000F54BF">
        <w:rPr>
          <w:rFonts w:eastAsia="Calibri" w:cs="Calibri"/>
          <w:b/>
          <w:color w:val="000000"/>
          <w:lang w:eastAsia="en-US"/>
        </w:rPr>
        <w:t xml:space="preserve"> </w:t>
      </w:r>
      <w:r w:rsidRPr="000F54BF">
        <w:t>You’ve already decided on your own that you have at least three oral histories worth investigating</w:t>
      </w:r>
      <w:r w:rsidR="0098158F">
        <w:t xml:space="preserve"> (which you starred above)</w:t>
      </w:r>
      <w:r w:rsidRPr="000F54BF">
        <w:t>. Before conducting the official interview</w:t>
      </w:r>
      <w:r w:rsidR="0098158F">
        <w:t xml:space="preserve"> in December, you will</w:t>
      </w:r>
      <w:r w:rsidRPr="000F54BF">
        <w:t xml:space="preserve"> approach each potential subject and conduct a pre-</w:t>
      </w:r>
      <w:r w:rsidRPr="000F54BF">
        <w:lastRenderedPageBreak/>
        <w:t>interview. You must determine whether there is a story to be told</w:t>
      </w:r>
      <w:r w:rsidR="00B91C4E">
        <w:t>, how worthwhile it might be to collect it,</w:t>
      </w:r>
      <w:r w:rsidRPr="000F54BF">
        <w:t xml:space="preserve"> and whether the subject is willing to tell it. </w:t>
      </w:r>
    </w:p>
    <w:p w:rsidR="000F54BF" w:rsidRPr="000F54BF" w:rsidRDefault="000F54BF" w:rsidP="0049037E">
      <w:pPr>
        <w:rPr>
          <w:rFonts w:eastAsia="Calibri" w:cs="Calibri"/>
          <w:color w:val="000000"/>
          <w:lang w:eastAsia="en-US"/>
        </w:rPr>
      </w:pPr>
    </w:p>
    <w:p w:rsidR="00655CE8" w:rsidRPr="000F54BF" w:rsidRDefault="0049037E" w:rsidP="0049037E">
      <w:r w:rsidRPr="000F54BF">
        <w:rPr>
          <w:rFonts w:eastAsia="Calibri" w:cs="Calibri"/>
          <w:color w:val="000000"/>
          <w:lang w:eastAsia="en-US"/>
        </w:rPr>
        <w:t>Re</w:t>
      </w:r>
      <w:r w:rsidR="0098158F">
        <w:rPr>
          <w:rFonts w:eastAsia="Calibri" w:cs="Calibri"/>
          <w:color w:val="000000"/>
          <w:lang w:eastAsia="en-US"/>
        </w:rPr>
        <w:t>spond to the following question</w:t>
      </w:r>
      <w:r w:rsidRPr="000F54BF">
        <w:rPr>
          <w:rFonts w:eastAsia="Calibri" w:cs="Calibri"/>
          <w:color w:val="000000"/>
          <w:lang w:eastAsia="en-US"/>
        </w:rPr>
        <w:t xml:space="preserve"> in a journal entry titled </w:t>
      </w:r>
      <w:r w:rsidRPr="000F54BF">
        <w:rPr>
          <w:rFonts w:eastAsia="Calibri" w:cs="Calibri"/>
          <w:b/>
          <w:color w:val="000000"/>
          <w:lang w:eastAsia="en-US"/>
        </w:rPr>
        <w:t>Pre-Interviews</w:t>
      </w:r>
      <w:r w:rsidRPr="000F54BF">
        <w:rPr>
          <w:rFonts w:eastAsia="Calibri" w:cs="Calibri"/>
          <w:color w:val="000000"/>
          <w:lang w:eastAsia="en-US"/>
        </w:rPr>
        <w:t>.</w:t>
      </w:r>
    </w:p>
    <w:p w:rsidR="000F54BF" w:rsidRPr="000F54BF" w:rsidRDefault="000F54BF" w:rsidP="000F54BF"/>
    <w:p w:rsidR="000F54BF" w:rsidRDefault="000F54BF" w:rsidP="000F54BF">
      <w:pPr>
        <w:pStyle w:val="ListParagraph"/>
        <w:numPr>
          <w:ilvl w:val="0"/>
          <w:numId w:val="4"/>
        </w:numPr>
        <w:rPr>
          <w:rFonts w:ascii="Cambria" w:hAnsi="Cambria"/>
          <w:sz w:val="24"/>
          <w:szCs w:val="24"/>
        </w:rPr>
      </w:pPr>
      <w:r w:rsidRPr="000F54BF">
        <w:rPr>
          <w:rFonts w:ascii="Cambria" w:hAnsi="Cambria"/>
          <w:sz w:val="24"/>
          <w:szCs w:val="24"/>
        </w:rPr>
        <w:t xml:space="preserve">For each of your three top interview possibilities, </w:t>
      </w:r>
      <w:r>
        <w:rPr>
          <w:rFonts w:ascii="Cambria" w:hAnsi="Cambria"/>
          <w:sz w:val="24"/>
          <w:szCs w:val="24"/>
        </w:rPr>
        <w:t xml:space="preserve">consider </w:t>
      </w:r>
      <w:r w:rsidR="00B91C4E">
        <w:rPr>
          <w:rFonts w:ascii="Cambria" w:hAnsi="Cambria"/>
          <w:sz w:val="24"/>
          <w:szCs w:val="24"/>
        </w:rPr>
        <w:t>your interest in the story and the obstacles to each story that you recorded in the tables above. W</w:t>
      </w:r>
      <w:r>
        <w:rPr>
          <w:rFonts w:ascii="Cambria" w:hAnsi="Cambria"/>
          <w:sz w:val="24"/>
          <w:szCs w:val="24"/>
        </w:rPr>
        <w:t xml:space="preserve">hat </w:t>
      </w:r>
      <w:r w:rsidR="0098158F">
        <w:rPr>
          <w:rFonts w:ascii="Cambria" w:hAnsi="Cambria"/>
          <w:sz w:val="24"/>
          <w:szCs w:val="24"/>
        </w:rPr>
        <w:t xml:space="preserve">pre-interview </w:t>
      </w:r>
      <w:r>
        <w:rPr>
          <w:rFonts w:ascii="Cambria" w:hAnsi="Cambria"/>
          <w:sz w:val="24"/>
          <w:szCs w:val="24"/>
        </w:rPr>
        <w:t xml:space="preserve">questions </w:t>
      </w:r>
      <w:r w:rsidR="00B91C4E">
        <w:rPr>
          <w:rFonts w:ascii="Cambria" w:hAnsi="Cambria"/>
          <w:sz w:val="24"/>
          <w:szCs w:val="24"/>
        </w:rPr>
        <w:t xml:space="preserve">do </w:t>
      </w:r>
      <w:r>
        <w:rPr>
          <w:rFonts w:ascii="Cambria" w:hAnsi="Cambria"/>
          <w:sz w:val="24"/>
          <w:szCs w:val="24"/>
        </w:rPr>
        <w:t>yo</w:t>
      </w:r>
      <w:r w:rsidR="00B91C4E">
        <w:rPr>
          <w:rFonts w:ascii="Cambria" w:hAnsi="Cambria"/>
          <w:sz w:val="24"/>
          <w:szCs w:val="24"/>
        </w:rPr>
        <w:t xml:space="preserve">u need to ask to decide if you want to pursue an official interview, and if that interview is possible? Create at least five thoughtful questions for each </w:t>
      </w:r>
      <w:r w:rsidR="0098158F">
        <w:rPr>
          <w:rFonts w:ascii="Cambria" w:hAnsi="Cambria"/>
          <w:sz w:val="24"/>
          <w:szCs w:val="24"/>
        </w:rPr>
        <w:t xml:space="preserve">potential </w:t>
      </w:r>
      <w:r w:rsidR="00B91C4E">
        <w:rPr>
          <w:rFonts w:ascii="Cambria" w:hAnsi="Cambria"/>
          <w:sz w:val="24"/>
          <w:szCs w:val="24"/>
        </w:rPr>
        <w:t>interview</w:t>
      </w:r>
      <w:r w:rsidR="0098158F">
        <w:rPr>
          <w:rFonts w:ascii="Cambria" w:hAnsi="Cambria"/>
          <w:sz w:val="24"/>
          <w:szCs w:val="24"/>
        </w:rPr>
        <w:t xml:space="preserve"> </w:t>
      </w:r>
      <w:proofErr w:type="gramStart"/>
      <w:r w:rsidR="0098158F">
        <w:rPr>
          <w:rFonts w:ascii="Cambria" w:hAnsi="Cambria"/>
          <w:sz w:val="24"/>
          <w:szCs w:val="24"/>
        </w:rPr>
        <w:t>subject, that</w:t>
      </w:r>
      <w:proofErr w:type="gramEnd"/>
      <w:r w:rsidR="0098158F">
        <w:rPr>
          <w:rFonts w:ascii="Cambria" w:hAnsi="Cambria"/>
          <w:sz w:val="24"/>
          <w:szCs w:val="24"/>
        </w:rPr>
        <w:t xml:space="preserve"> will help you decide whether they will be the subject of your OH project.</w:t>
      </w:r>
    </w:p>
    <w:p w:rsidR="0098158F" w:rsidRDefault="0098158F" w:rsidP="0098158F">
      <w:pPr>
        <w:pStyle w:val="ListParagraph"/>
        <w:numPr>
          <w:ilvl w:val="0"/>
          <w:numId w:val="4"/>
        </w:numPr>
        <w:rPr>
          <w:rFonts w:ascii="Cambria" w:hAnsi="Cambria"/>
          <w:sz w:val="24"/>
          <w:szCs w:val="24"/>
        </w:rPr>
      </w:pPr>
      <w:r>
        <w:rPr>
          <w:rFonts w:ascii="Cambria" w:hAnsi="Cambria"/>
          <w:sz w:val="24"/>
          <w:szCs w:val="24"/>
        </w:rPr>
        <w:t xml:space="preserve">For each possibility, describe </w:t>
      </w:r>
      <w:r w:rsidRPr="0098158F">
        <w:rPr>
          <w:rFonts w:ascii="Cambria" w:hAnsi="Cambria"/>
          <w:sz w:val="24"/>
          <w:szCs w:val="24"/>
        </w:rPr>
        <w:t xml:space="preserve">when, how, and where you could best conduct </w:t>
      </w:r>
      <w:r>
        <w:rPr>
          <w:rFonts w:ascii="Cambria" w:hAnsi="Cambria"/>
          <w:sz w:val="24"/>
          <w:szCs w:val="24"/>
        </w:rPr>
        <w:t xml:space="preserve">their </w:t>
      </w:r>
      <w:r w:rsidRPr="0098158F">
        <w:rPr>
          <w:rFonts w:ascii="Cambria" w:hAnsi="Cambria"/>
          <w:sz w:val="24"/>
          <w:szCs w:val="24"/>
        </w:rPr>
        <w:t>interviews</w:t>
      </w:r>
      <w:r>
        <w:rPr>
          <w:rFonts w:ascii="Cambria" w:hAnsi="Cambria"/>
          <w:sz w:val="24"/>
          <w:szCs w:val="24"/>
        </w:rPr>
        <w:t>, if you choose them for your OH project</w:t>
      </w:r>
      <w:r w:rsidRPr="0098158F">
        <w:rPr>
          <w:rFonts w:ascii="Cambria" w:hAnsi="Cambria"/>
          <w:sz w:val="24"/>
          <w:szCs w:val="24"/>
        </w:rPr>
        <w:t xml:space="preserve">. Face to face? </w:t>
      </w:r>
      <w:proofErr w:type="gramStart"/>
      <w:r w:rsidRPr="0098158F">
        <w:rPr>
          <w:rFonts w:ascii="Cambria" w:hAnsi="Cambria"/>
          <w:sz w:val="24"/>
          <w:szCs w:val="24"/>
        </w:rPr>
        <w:t>Over the phone or on Skype?</w:t>
      </w:r>
      <w:proofErr w:type="gramEnd"/>
      <w:r w:rsidRPr="0098158F">
        <w:rPr>
          <w:rFonts w:ascii="Cambria" w:hAnsi="Cambria"/>
          <w:sz w:val="24"/>
          <w:szCs w:val="24"/>
        </w:rPr>
        <w:t xml:space="preserve"> </w:t>
      </w:r>
      <w:proofErr w:type="gramStart"/>
      <w:r w:rsidRPr="0098158F">
        <w:rPr>
          <w:rFonts w:ascii="Cambria" w:hAnsi="Cambria"/>
          <w:sz w:val="24"/>
          <w:szCs w:val="24"/>
        </w:rPr>
        <w:t>By email?</w:t>
      </w:r>
      <w:proofErr w:type="gramEnd"/>
      <w:r w:rsidRPr="0098158F">
        <w:rPr>
          <w:rFonts w:ascii="Cambria" w:hAnsi="Cambria"/>
          <w:sz w:val="24"/>
          <w:szCs w:val="24"/>
        </w:rPr>
        <w:t xml:space="preserve"> How </w:t>
      </w:r>
      <w:r>
        <w:rPr>
          <w:rFonts w:ascii="Cambria" w:hAnsi="Cambria"/>
          <w:sz w:val="24"/>
          <w:szCs w:val="24"/>
        </w:rPr>
        <w:t>would you preserve the interview -</w:t>
      </w:r>
      <w:r w:rsidRPr="0098158F">
        <w:rPr>
          <w:rFonts w:ascii="Cambria" w:hAnsi="Cambria"/>
          <w:sz w:val="24"/>
          <w:szCs w:val="24"/>
        </w:rPr>
        <w:t xml:space="preserve"> a recorder? </w:t>
      </w:r>
      <w:proofErr w:type="gramStart"/>
      <w:r w:rsidRPr="0098158F">
        <w:rPr>
          <w:rFonts w:ascii="Cambria" w:hAnsi="Cambria"/>
          <w:sz w:val="24"/>
          <w:szCs w:val="24"/>
        </w:rPr>
        <w:t>A video camera?</w:t>
      </w:r>
      <w:proofErr w:type="gramEnd"/>
      <w:r w:rsidRPr="0098158F">
        <w:rPr>
          <w:rFonts w:ascii="Cambria" w:hAnsi="Cambria"/>
          <w:sz w:val="24"/>
          <w:szCs w:val="24"/>
        </w:rPr>
        <w:t xml:space="preserve"> </w:t>
      </w:r>
      <w:proofErr w:type="gramStart"/>
      <w:r w:rsidRPr="0098158F">
        <w:rPr>
          <w:rFonts w:ascii="Cambria" w:hAnsi="Cambria"/>
          <w:sz w:val="24"/>
          <w:szCs w:val="24"/>
        </w:rPr>
        <w:t>Hand-written or typed notes?</w:t>
      </w:r>
      <w:proofErr w:type="gramEnd"/>
      <w:r w:rsidRPr="0098158F">
        <w:rPr>
          <w:rFonts w:ascii="Cambria" w:hAnsi="Cambria"/>
          <w:sz w:val="24"/>
          <w:szCs w:val="24"/>
        </w:rPr>
        <w:t xml:space="preserve"> </w:t>
      </w:r>
      <w:r>
        <w:rPr>
          <w:rFonts w:ascii="Cambria" w:hAnsi="Cambria"/>
          <w:sz w:val="24"/>
          <w:szCs w:val="24"/>
        </w:rPr>
        <w:t>Draw up an outline for how you would officially interview them.</w:t>
      </w:r>
    </w:p>
    <w:p w:rsidR="002F3ACB" w:rsidRDefault="002F3ACB" w:rsidP="002F3ACB"/>
    <w:p w:rsidR="002F3ACB" w:rsidRDefault="002F3ACB" w:rsidP="002F3ACB"/>
    <w:p w:rsidR="002F3ACB" w:rsidRDefault="00FC5746" w:rsidP="002F3ACB">
      <w:r>
        <w:t xml:space="preserve">       </w:t>
      </w:r>
      <w:r>
        <w:rPr>
          <w:noProof/>
        </w:rPr>
        <w:drawing>
          <wp:inline distT="0" distB="0" distL="0" distR="0">
            <wp:extent cx="1331720" cy="1781175"/>
            <wp:effectExtent l="19050" t="0" r="0" b="0"/>
            <wp:docPr id="1" name="Picture 1" descr="http://www.clevescene.com/binary/afdc/1383669190-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vescene.com/binary/afdc/1383669190-turkey.gif"/>
                    <pic:cNvPicPr>
                      <a:picLocks noChangeAspect="1" noChangeArrowheads="1"/>
                    </pic:cNvPicPr>
                  </pic:nvPicPr>
                  <pic:blipFill>
                    <a:blip r:embed="rId7" cstate="print"/>
                    <a:srcRect/>
                    <a:stretch>
                      <a:fillRect/>
                    </a:stretch>
                  </pic:blipFill>
                  <pic:spPr bwMode="auto">
                    <a:xfrm>
                      <a:off x="0" y="0"/>
                      <a:ext cx="1331720" cy="1781175"/>
                    </a:xfrm>
                    <a:prstGeom prst="rect">
                      <a:avLst/>
                    </a:prstGeom>
                    <a:noFill/>
                    <a:ln w="9525">
                      <a:noFill/>
                      <a:miter lim="800000"/>
                      <a:headEnd/>
                      <a:tailEnd/>
                    </a:ln>
                  </pic:spPr>
                </pic:pic>
              </a:graphicData>
            </a:graphic>
          </wp:inline>
        </w:drawing>
      </w:r>
      <w:r w:rsidRPr="00FC5746">
        <w:drawing>
          <wp:inline distT="0" distB="0" distL="0" distR="0">
            <wp:extent cx="1331720" cy="1781175"/>
            <wp:effectExtent l="19050" t="0" r="0" b="0"/>
            <wp:docPr id="2" name="Picture 1" descr="http://www.clevescene.com/binary/afdc/1383669190-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vescene.com/binary/afdc/1383669190-turkey.gif"/>
                    <pic:cNvPicPr>
                      <a:picLocks noChangeAspect="1" noChangeArrowheads="1"/>
                    </pic:cNvPicPr>
                  </pic:nvPicPr>
                  <pic:blipFill>
                    <a:blip r:embed="rId7" cstate="print"/>
                    <a:srcRect/>
                    <a:stretch>
                      <a:fillRect/>
                    </a:stretch>
                  </pic:blipFill>
                  <pic:spPr bwMode="auto">
                    <a:xfrm>
                      <a:off x="0" y="0"/>
                      <a:ext cx="1331720" cy="1781175"/>
                    </a:xfrm>
                    <a:prstGeom prst="rect">
                      <a:avLst/>
                    </a:prstGeom>
                    <a:noFill/>
                    <a:ln w="9525">
                      <a:noFill/>
                      <a:miter lim="800000"/>
                      <a:headEnd/>
                      <a:tailEnd/>
                    </a:ln>
                  </pic:spPr>
                </pic:pic>
              </a:graphicData>
            </a:graphic>
          </wp:inline>
        </w:drawing>
      </w:r>
      <w:r w:rsidRPr="00FC5746">
        <w:drawing>
          <wp:inline distT="0" distB="0" distL="0" distR="0">
            <wp:extent cx="1331720" cy="1781175"/>
            <wp:effectExtent l="19050" t="0" r="0" b="0"/>
            <wp:docPr id="3" name="Picture 1" descr="http://www.clevescene.com/binary/afdc/1383669190-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vescene.com/binary/afdc/1383669190-turkey.gif"/>
                    <pic:cNvPicPr>
                      <a:picLocks noChangeAspect="1" noChangeArrowheads="1"/>
                    </pic:cNvPicPr>
                  </pic:nvPicPr>
                  <pic:blipFill>
                    <a:blip r:embed="rId7" cstate="print"/>
                    <a:srcRect/>
                    <a:stretch>
                      <a:fillRect/>
                    </a:stretch>
                  </pic:blipFill>
                  <pic:spPr bwMode="auto">
                    <a:xfrm>
                      <a:off x="0" y="0"/>
                      <a:ext cx="1331720" cy="1781175"/>
                    </a:xfrm>
                    <a:prstGeom prst="rect">
                      <a:avLst/>
                    </a:prstGeom>
                    <a:noFill/>
                    <a:ln w="9525">
                      <a:noFill/>
                      <a:miter lim="800000"/>
                      <a:headEnd/>
                      <a:tailEnd/>
                    </a:ln>
                  </pic:spPr>
                </pic:pic>
              </a:graphicData>
            </a:graphic>
          </wp:inline>
        </w:drawing>
      </w:r>
      <w:r w:rsidRPr="00FC5746">
        <w:drawing>
          <wp:inline distT="0" distB="0" distL="0" distR="0">
            <wp:extent cx="1331720" cy="1781175"/>
            <wp:effectExtent l="19050" t="0" r="0" b="0"/>
            <wp:docPr id="4" name="Picture 1" descr="http://www.clevescene.com/binary/afdc/1383669190-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vescene.com/binary/afdc/1383669190-turkey.gif"/>
                    <pic:cNvPicPr>
                      <a:picLocks noChangeAspect="1" noChangeArrowheads="1"/>
                    </pic:cNvPicPr>
                  </pic:nvPicPr>
                  <pic:blipFill>
                    <a:blip r:embed="rId7" cstate="print"/>
                    <a:srcRect/>
                    <a:stretch>
                      <a:fillRect/>
                    </a:stretch>
                  </pic:blipFill>
                  <pic:spPr bwMode="auto">
                    <a:xfrm>
                      <a:off x="0" y="0"/>
                      <a:ext cx="1331720" cy="1781175"/>
                    </a:xfrm>
                    <a:prstGeom prst="rect">
                      <a:avLst/>
                    </a:prstGeom>
                    <a:noFill/>
                    <a:ln w="9525">
                      <a:noFill/>
                      <a:miter lim="800000"/>
                      <a:headEnd/>
                      <a:tailEnd/>
                    </a:ln>
                  </pic:spPr>
                </pic:pic>
              </a:graphicData>
            </a:graphic>
          </wp:inline>
        </w:drawing>
      </w:r>
    </w:p>
    <w:p w:rsidR="002F3ACB" w:rsidRPr="00FC5746" w:rsidRDefault="002F3ACB" w:rsidP="00FC5746">
      <w:pPr>
        <w:jc w:val="center"/>
        <w:rPr>
          <w:b/>
          <w:sz w:val="32"/>
        </w:rPr>
      </w:pPr>
      <w:r w:rsidRPr="00FC5746">
        <w:rPr>
          <w:b/>
          <w:sz w:val="32"/>
        </w:rPr>
        <w:t xml:space="preserve">Have a </w:t>
      </w:r>
      <w:r w:rsidRPr="00FC5746">
        <w:rPr>
          <w:b/>
          <w:sz w:val="32"/>
          <w:u w:val="single"/>
        </w:rPr>
        <w:t>wonderful</w:t>
      </w:r>
      <w:r w:rsidRPr="00FC5746">
        <w:rPr>
          <w:b/>
          <w:sz w:val="32"/>
        </w:rPr>
        <w:t xml:space="preserve"> Thanksgiving break! Next week we will:</w:t>
      </w:r>
    </w:p>
    <w:p w:rsidR="002F3ACB" w:rsidRPr="002F3ACB" w:rsidRDefault="002F3ACB" w:rsidP="002F3ACB">
      <w:pPr>
        <w:pStyle w:val="ListParagraph"/>
        <w:numPr>
          <w:ilvl w:val="0"/>
          <w:numId w:val="5"/>
        </w:numPr>
        <w:rPr>
          <w:rFonts w:ascii="Cambria" w:hAnsi="Cambria"/>
          <w:sz w:val="28"/>
        </w:rPr>
      </w:pPr>
      <w:r w:rsidRPr="002F3ACB">
        <w:rPr>
          <w:rFonts w:ascii="Cambria" w:hAnsi="Cambria"/>
          <w:sz w:val="28"/>
        </w:rPr>
        <w:t>Conduct pre-interviews and decide on an official interview subject</w:t>
      </w:r>
    </w:p>
    <w:p w:rsidR="002F3ACB" w:rsidRPr="002F3ACB" w:rsidRDefault="002F3ACB" w:rsidP="002F3ACB">
      <w:pPr>
        <w:pStyle w:val="ListParagraph"/>
        <w:numPr>
          <w:ilvl w:val="0"/>
          <w:numId w:val="5"/>
        </w:numPr>
        <w:rPr>
          <w:rFonts w:ascii="Cambria" w:hAnsi="Cambria"/>
          <w:sz w:val="28"/>
        </w:rPr>
      </w:pPr>
      <w:r w:rsidRPr="002F3ACB">
        <w:rPr>
          <w:rFonts w:ascii="Cambria" w:hAnsi="Cambria"/>
          <w:sz w:val="28"/>
        </w:rPr>
        <w:t>Draw up an interview plan for our final subjects</w:t>
      </w:r>
    </w:p>
    <w:p w:rsidR="002F3ACB" w:rsidRPr="002F3ACB" w:rsidRDefault="002F3ACB" w:rsidP="002F3ACB">
      <w:pPr>
        <w:pStyle w:val="ListParagraph"/>
        <w:numPr>
          <w:ilvl w:val="0"/>
          <w:numId w:val="5"/>
        </w:numPr>
        <w:rPr>
          <w:rFonts w:ascii="Cambria" w:hAnsi="Cambria"/>
          <w:sz w:val="28"/>
        </w:rPr>
      </w:pPr>
      <w:r w:rsidRPr="002F3ACB">
        <w:rPr>
          <w:rFonts w:ascii="Cambria" w:hAnsi="Cambria"/>
          <w:sz w:val="28"/>
        </w:rPr>
        <w:t>Look at more examples of Oral Histories</w:t>
      </w:r>
    </w:p>
    <w:p w:rsidR="002F3ACB" w:rsidRPr="002F3ACB" w:rsidRDefault="002F3ACB" w:rsidP="002F3ACB">
      <w:pPr>
        <w:pStyle w:val="ListParagraph"/>
        <w:numPr>
          <w:ilvl w:val="0"/>
          <w:numId w:val="5"/>
        </w:numPr>
        <w:rPr>
          <w:rFonts w:ascii="Cambria" w:hAnsi="Cambria"/>
          <w:sz w:val="28"/>
        </w:rPr>
      </w:pPr>
      <w:r w:rsidRPr="002F3ACB">
        <w:rPr>
          <w:rFonts w:ascii="Cambria" w:hAnsi="Cambria"/>
          <w:sz w:val="28"/>
        </w:rPr>
        <w:t>Begin interviews!</w:t>
      </w:r>
    </w:p>
    <w:sectPr w:rsidR="002F3ACB" w:rsidRPr="002F3ACB" w:rsidSect="00655CE8">
      <w:footerReference w:type="default" r:id="rId8"/>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CB" w:rsidRDefault="002F3ACB" w:rsidP="002F3ACB">
      <w:r>
        <w:separator/>
      </w:r>
    </w:p>
  </w:endnote>
  <w:endnote w:type="continuationSeparator" w:id="0">
    <w:p w:rsidR="002F3ACB" w:rsidRDefault="002F3ACB" w:rsidP="002F3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7040001"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7282"/>
      <w:docPartObj>
        <w:docPartGallery w:val="Page Numbers (Bottom of Page)"/>
        <w:docPartUnique/>
      </w:docPartObj>
    </w:sdtPr>
    <w:sdtContent>
      <w:p w:rsidR="002F3ACB" w:rsidRDefault="002F3ACB">
        <w:pPr>
          <w:pStyle w:val="Footer"/>
          <w:jc w:val="right"/>
        </w:pPr>
        <w:fldSimple w:instr=" PAGE   \* MERGEFORMAT ">
          <w:r w:rsidR="00FC5746">
            <w:rPr>
              <w:noProof/>
            </w:rPr>
            <w:t>1</w:t>
          </w:r>
        </w:fldSimple>
      </w:p>
    </w:sdtContent>
  </w:sdt>
  <w:p w:rsidR="002F3ACB" w:rsidRDefault="002F3ACB">
    <w:pPr>
      <w:pStyle w:val="Footer"/>
    </w:pPr>
    <w:r>
      <w:tab/>
      <w:t>(</w:t>
    </w:r>
    <w:proofErr w:type="gramStart"/>
    <w:r>
      <w:t>over</w:t>
    </w:r>
    <w:proofErr w:type="gram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CB" w:rsidRDefault="002F3ACB" w:rsidP="002F3ACB">
      <w:r>
        <w:separator/>
      </w:r>
    </w:p>
  </w:footnote>
  <w:footnote w:type="continuationSeparator" w:id="0">
    <w:p w:rsidR="002F3ACB" w:rsidRDefault="002F3ACB" w:rsidP="002F3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342"/>
    <w:multiLevelType w:val="hybridMultilevel"/>
    <w:tmpl w:val="0826D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05FE5"/>
    <w:multiLevelType w:val="hybridMultilevel"/>
    <w:tmpl w:val="4B66EA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C3039D"/>
    <w:multiLevelType w:val="hybridMultilevel"/>
    <w:tmpl w:val="AE7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1798F"/>
    <w:multiLevelType w:val="hybridMultilevel"/>
    <w:tmpl w:val="5AB8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F5E9D"/>
    <w:multiLevelType w:val="hybridMultilevel"/>
    <w:tmpl w:val="D4E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7B2B"/>
    <w:rsid w:val="000F54BF"/>
    <w:rsid w:val="002F3ACB"/>
    <w:rsid w:val="0049037E"/>
    <w:rsid w:val="004F491B"/>
    <w:rsid w:val="00655CE8"/>
    <w:rsid w:val="008A65BF"/>
    <w:rsid w:val="0098158F"/>
    <w:rsid w:val="00B91C4E"/>
    <w:rsid w:val="00E67B2B"/>
    <w:rsid w:val="00FC57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2B"/>
    <w:pPr>
      <w:spacing w:after="200" w:line="276" w:lineRule="auto"/>
      <w:ind w:left="720"/>
      <w:contextualSpacing/>
    </w:pPr>
    <w:rPr>
      <w:rFonts w:ascii="Calibri" w:eastAsia="Calibri" w:hAnsi="Calibri" w:cs="Calibri"/>
      <w:color w:val="000000"/>
      <w:sz w:val="22"/>
      <w:szCs w:val="22"/>
      <w:lang w:eastAsia="en-US"/>
    </w:rPr>
  </w:style>
  <w:style w:type="table" w:styleId="TableGrid">
    <w:name w:val="Table Grid"/>
    <w:basedOn w:val="TableNormal"/>
    <w:uiPriority w:val="59"/>
    <w:rsid w:val="00490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3ACB"/>
    <w:pPr>
      <w:tabs>
        <w:tab w:val="center" w:pos="4680"/>
        <w:tab w:val="right" w:pos="9360"/>
      </w:tabs>
    </w:pPr>
  </w:style>
  <w:style w:type="character" w:customStyle="1" w:styleId="HeaderChar">
    <w:name w:val="Header Char"/>
    <w:basedOn w:val="DefaultParagraphFont"/>
    <w:link w:val="Header"/>
    <w:uiPriority w:val="99"/>
    <w:semiHidden/>
    <w:rsid w:val="002F3ACB"/>
  </w:style>
  <w:style w:type="paragraph" w:styleId="Footer">
    <w:name w:val="footer"/>
    <w:basedOn w:val="Normal"/>
    <w:link w:val="FooterChar"/>
    <w:uiPriority w:val="99"/>
    <w:unhideWhenUsed/>
    <w:rsid w:val="002F3ACB"/>
    <w:pPr>
      <w:tabs>
        <w:tab w:val="center" w:pos="4680"/>
        <w:tab w:val="right" w:pos="9360"/>
      </w:tabs>
    </w:pPr>
  </w:style>
  <w:style w:type="character" w:customStyle="1" w:styleId="FooterChar">
    <w:name w:val="Footer Char"/>
    <w:basedOn w:val="DefaultParagraphFont"/>
    <w:link w:val="Footer"/>
    <w:uiPriority w:val="99"/>
    <w:rsid w:val="002F3ACB"/>
  </w:style>
  <w:style w:type="paragraph" w:styleId="BalloonText">
    <w:name w:val="Balloon Text"/>
    <w:basedOn w:val="Normal"/>
    <w:link w:val="BalloonTextChar"/>
    <w:uiPriority w:val="99"/>
    <w:semiHidden/>
    <w:unhideWhenUsed/>
    <w:rsid w:val="00FC5746"/>
    <w:rPr>
      <w:rFonts w:ascii="Tahoma" w:hAnsi="Tahoma" w:cs="Tahoma"/>
      <w:sz w:val="16"/>
      <w:szCs w:val="16"/>
    </w:rPr>
  </w:style>
  <w:style w:type="character" w:customStyle="1" w:styleId="BalloonTextChar">
    <w:name w:val="Balloon Text Char"/>
    <w:basedOn w:val="DefaultParagraphFont"/>
    <w:link w:val="BalloonText"/>
    <w:uiPriority w:val="99"/>
    <w:semiHidden/>
    <w:rsid w:val="00FC5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4</cp:revision>
  <dcterms:created xsi:type="dcterms:W3CDTF">2013-11-27T00:27:00Z</dcterms:created>
  <dcterms:modified xsi:type="dcterms:W3CDTF">2013-11-27T19:06:00Z</dcterms:modified>
</cp:coreProperties>
</file>